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EFE0" w14:textId="77777777" w:rsidR="0057473E" w:rsidRDefault="0057473E">
      <w:pPr>
        <w:pStyle w:val="a3"/>
        <w:spacing w:before="0"/>
        <w:ind w:left="0"/>
        <w:rPr>
          <w:rFonts w:ascii="Times New Roman"/>
          <w:sz w:val="20"/>
        </w:rPr>
      </w:pPr>
    </w:p>
    <w:p w14:paraId="5A0A4ACD" w14:textId="77777777" w:rsidR="0057473E" w:rsidRDefault="00000000">
      <w:pPr>
        <w:spacing w:before="176"/>
        <w:ind w:left="2255"/>
        <w:rPr>
          <w:b/>
          <w:sz w:val="32"/>
          <w:lang w:eastAsia="zh-TW"/>
        </w:rPr>
      </w:pPr>
      <w:r>
        <w:pict w14:anchorId="795AEE3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9.3pt;margin-top:-11.45pt;width:72.7pt;height:25.5pt;z-index:1024;mso-position-horizontal-relative:page" filled="f">
            <v:textbox inset="0,0,0,0">
              <w:txbxContent>
                <w:p w14:paraId="30724C37" w14:textId="2C295F5F" w:rsidR="0057473E" w:rsidRDefault="00000000">
                  <w:pPr>
                    <w:spacing w:before="111"/>
                    <w:ind w:left="143"/>
                    <w:rPr>
                      <w:sz w:val="20"/>
                    </w:rPr>
                  </w:pPr>
                  <w:r>
                    <w:rPr>
                      <w:rFonts w:ascii="Times New Roman" w:eastAsia="Times New Roman"/>
                      <w:sz w:val="20"/>
                    </w:rPr>
                    <w:t>20</w:t>
                  </w:r>
                  <w:r w:rsidR="00023E81">
                    <w:rPr>
                      <w:rFonts w:asciiTheme="minorEastAsia" w:eastAsiaTheme="minorEastAsia" w:hAnsiTheme="minorEastAsia" w:hint="eastAsia"/>
                      <w:sz w:val="20"/>
                      <w:lang w:eastAsia="zh-TW"/>
                    </w:rPr>
                    <w:t>22</w:t>
                  </w:r>
                  <w:r>
                    <w:rPr>
                      <w:rFonts w:ascii="Times New Roman" w:eastAsia="Times New Roman"/>
                      <w:sz w:val="20"/>
                    </w:rPr>
                    <w:t>.0</w:t>
                  </w:r>
                  <w:r w:rsidR="00023E81">
                    <w:rPr>
                      <w:rFonts w:asciiTheme="minorEastAsia" w:eastAsiaTheme="minorEastAsia" w:hAnsiTheme="minorEastAsia" w:hint="eastAsia"/>
                      <w:sz w:val="20"/>
                      <w:lang w:eastAsia="zh-TW"/>
                    </w:rPr>
                    <w:t>9</w:t>
                  </w:r>
                  <w:r>
                    <w:rPr>
                      <w:rFonts w:ascii="Times New Roman" w:eastAsia="Times New Roman"/>
                      <w:sz w:val="20"/>
                    </w:rPr>
                    <w:t>.</w:t>
                  </w:r>
                  <w:r w:rsidR="00023E81">
                    <w:rPr>
                      <w:rFonts w:asciiTheme="minorEastAsia" w:eastAsiaTheme="minorEastAsia" w:hAnsiTheme="minorEastAsia" w:hint="eastAsia"/>
                      <w:sz w:val="20"/>
                      <w:lang w:eastAsia="zh-TW"/>
                    </w:rPr>
                    <w:t>13</w:t>
                  </w:r>
                  <w:r>
                    <w:rPr>
                      <w:rFonts w:ascii="Times New Roman" w:eastAsia="Times New Roman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修</w:t>
                  </w:r>
                </w:p>
              </w:txbxContent>
            </v:textbox>
            <w10:wrap anchorx="page"/>
          </v:shape>
        </w:pict>
      </w:r>
      <w:r>
        <w:rPr>
          <w:b/>
          <w:sz w:val="32"/>
          <w:lang w:eastAsia="zh-TW"/>
        </w:rPr>
        <w:t>清華大學補助研究生出席國際會議申請流程</w:t>
      </w:r>
    </w:p>
    <w:p w14:paraId="57E47FED" w14:textId="51E00529" w:rsidR="0057473E" w:rsidRDefault="00000000">
      <w:pPr>
        <w:pStyle w:val="a4"/>
        <w:numPr>
          <w:ilvl w:val="0"/>
          <w:numId w:val="2"/>
        </w:numPr>
        <w:tabs>
          <w:tab w:val="left" w:pos="460"/>
        </w:tabs>
        <w:spacing w:before="96" w:line="314" w:lineRule="auto"/>
        <w:ind w:right="555"/>
        <w:jc w:val="both"/>
        <w:rPr>
          <w:sz w:val="24"/>
          <w:lang w:eastAsia="zh-TW"/>
        </w:rPr>
      </w:pPr>
      <w:r>
        <w:rPr>
          <w:spacing w:val="-3"/>
          <w:sz w:val="24"/>
          <w:lang w:eastAsia="zh-TW"/>
        </w:rPr>
        <w:t>欲申請本補助之前，請先行申請</w:t>
      </w:r>
      <w:r w:rsidR="00023E81">
        <w:rPr>
          <w:spacing w:val="-3"/>
          <w:sz w:val="24"/>
          <w:lang w:eastAsia="zh-TW"/>
        </w:rPr>
        <w:t>國家科學及技術委員會</w:t>
      </w:r>
      <w:r>
        <w:rPr>
          <w:spacing w:val="-3"/>
          <w:sz w:val="24"/>
          <w:lang w:eastAsia="zh-TW"/>
        </w:rPr>
        <w:t>的補助</w:t>
      </w:r>
      <w:r>
        <w:rPr>
          <w:rFonts w:ascii="Times New Roman" w:eastAsia="Times New Roman" w:hAnsi="Times New Roman"/>
          <w:sz w:val="24"/>
          <w:lang w:eastAsia="zh-TW"/>
        </w:rPr>
        <w:t>(</w:t>
      </w:r>
      <w:r>
        <w:rPr>
          <w:spacing w:val="-6"/>
          <w:sz w:val="24"/>
          <w:lang w:eastAsia="zh-TW"/>
        </w:rPr>
        <w:t>如因個人因素逾期，致未獲</w:t>
      </w:r>
      <w:r w:rsidR="00023E81">
        <w:rPr>
          <w:spacing w:val="-6"/>
          <w:sz w:val="24"/>
          <w:lang w:eastAsia="zh-TW"/>
        </w:rPr>
        <w:t>國家科學及技術委員會</w:t>
      </w:r>
      <w:r>
        <w:rPr>
          <w:spacing w:val="-6"/>
          <w:sz w:val="24"/>
          <w:lang w:eastAsia="zh-TW"/>
        </w:rPr>
        <w:t>補助者，酌減補</w:t>
      </w:r>
      <w:r>
        <w:rPr>
          <w:sz w:val="24"/>
          <w:lang w:eastAsia="zh-TW"/>
        </w:rPr>
        <w:t>助上限</w:t>
      </w:r>
      <w:r>
        <w:rPr>
          <w:rFonts w:ascii="Times New Roman" w:eastAsia="Times New Roman" w:hAnsi="Times New Roman"/>
          <w:sz w:val="24"/>
          <w:lang w:eastAsia="zh-TW"/>
        </w:rPr>
        <w:t>)</w:t>
      </w:r>
      <w:r>
        <w:rPr>
          <w:sz w:val="24"/>
          <w:lang w:eastAsia="zh-TW"/>
        </w:rPr>
        <w:t>，待補助結果確認後，登入</w:t>
      </w:r>
      <w:r>
        <w:rPr>
          <w:b/>
          <w:sz w:val="24"/>
          <w:lang w:eastAsia="zh-TW"/>
        </w:rPr>
        <w:t>校務資訊系統</w:t>
      </w:r>
      <w:r>
        <w:rPr>
          <w:rFonts w:ascii="Times New Roman" w:eastAsia="Times New Roman" w:hAnsi="Times New Roman"/>
          <w:b/>
          <w:sz w:val="24"/>
          <w:lang w:eastAsia="zh-TW"/>
        </w:rPr>
        <w:t>/</w:t>
      </w:r>
      <w:r>
        <w:rPr>
          <w:b/>
          <w:sz w:val="24"/>
          <w:lang w:eastAsia="zh-TW"/>
        </w:rPr>
        <w:t>研發處資訊系統</w:t>
      </w:r>
      <w:r>
        <w:rPr>
          <w:rFonts w:ascii="Times New Roman" w:eastAsia="Times New Roman" w:hAnsi="Times New Roman"/>
          <w:b/>
          <w:sz w:val="24"/>
          <w:lang w:eastAsia="zh-TW"/>
        </w:rPr>
        <w:t>/</w:t>
      </w:r>
      <w:r>
        <w:rPr>
          <w:b/>
          <w:sz w:val="24"/>
          <w:lang w:eastAsia="zh-TW"/>
        </w:rPr>
        <w:t>研究生出席國際會議申請</w:t>
      </w:r>
      <w:r>
        <w:rPr>
          <w:sz w:val="24"/>
          <w:lang w:eastAsia="zh-TW"/>
        </w:rPr>
        <w:t>，填寫申請表並上傳相關文件（</w:t>
      </w:r>
      <w:r>
        <w:rPr>
          <w:rFonts w:ascii="新細明體" w:eastAsia="新細明體" w:hAnsi="新細明體" w:hint="eastAsia"/>
          <w:sz w:val="24"/>
          <w:lang w:eastAsia="zh-TW"/>
        </w:rPr>
        <w:t>①</w:t>
      </w:r>
      <w:r w:rsidR="00023E81">
        <w:rPr>
          <w:sz w:val="24"/>
          <w:lang w:eastAsia="zh-TW"/>
        </w:rPr>
        <w:t>國家科學及技術委員會</w:t>
      </w:r>
      <w:r>
        <w:rPr>
          <w:sz w:val="24"/>
          <w:lang w:eastAsia="zh-TW"/>
        </w:rPr>
        <w:t>補助公文影本、</w:t>
      </w:r>
      <w:r>
        <w:rPr>
          <w:rFonts w:ascii="新細明體" w:eastAsia="新細明體" w:hAnsi="新細明體" w:hint="eastAsia"/>
          <w:sz w:val="24"/>
          <w:lang w:eastAsia="zh-TW"/>
        </w:rPr>
        <w:t>②</w:t>
      </w:r>
      <w:r>
        <w:rPr>
          <w:sz w:val="24"/>
          <w:lang w:eastAsia="zh-TW"/>
        </w:rPr>
        <w:t>出席會議邀請</w:t>
      </w:r>
      <w:r>
        <w:rPr>
          <w:spacing w:val="-10"/>
          <w:sz w:val="24"/>
          <w:lang w:eastAsia="zh-TW"/>
        </w:rPr>
        <w:t>函、</w:t>
      </w:r>
      <w:r>
        <w:rPr>
          <w:rFonts w:ascii="新細明體" w:eastAsia="新細明體" w:hAnsi="新細明體" w:hint="eastAsia"/>
          <w:sz w:val="24"/>
          <w:lang w:eastAsia="zh-TW"/>
        </w:rPr>
        <w:t>③</w:t>
      </w:r>
      <w:r>
        <w:rPr>
          <w:sz w:val="24"/>
          <w:lang w:eastAsia="zh-TW"/>
        </w:rPr>
        <w:t>會議議程表及</w:t>
      </w:r>
      <w:r>
        <w:rPr>
          <w:rFonts w:ascii="新細明體" w:eastAsia="新細明體" w:hAnsi="新細明體" w:hint="eastAsia"/>
          <w:sz w:val="24"/>
          <w:lang w:eastAsia="zh-TW"/>
        </w:rPr>
        <w:t>④</w:t>
      </w:r>
      <w:r>
        <w:rPr>
          <w:sz w:val="24"/>
          <w:lang w:eastAsia="zh-TW"/>
        </w:rPr>
        <w:t>論文摘要或全文</w:t>
      </w:r>
      <w:r>
        <w:rPr>
          <w:spacing w:val="-130"/>
          <w:sz w:val="24"/>
          <w:lang w:eastAsia="zh-TW"/>
        </w:rPr>
        <w:t>）</w:t>
      </w:r>
      <w:r>
        <w:rPr>
          <w:spacing w:val="-7"/>
          <w:sz w:val="24"/>
          <w:lang w:eastAsia="zh-TW"/>
        </w:rPr>
        <w:t>，儲存並列印申請表，將申請表上『會議重要性』欄位請指導教授簽名，再將紙本申請表送至系所，並按申請表上之流程依序遞送及核章，本處審核完成後將送回系所。</w:t>
      </w:r>
    </w:p>
    <w:p w14:paraId="740C7EB0" w14:textId="04BB8DAC" w:rsidR="0057473E" w:rsidRDefault="00000000">
      <w:pPr>
        <w:pStyle w:val="a4"/>
        <w:numPr>
          <w:ilvl w:val="0"/>
          <w:numId w:val="2"/>
        </w:numPr>
        <w:tabs>
          <w:tab w:val="left" w:pos="460"/>
        </w:tabs>
        <w:spacing w:before="2" w:line="314" w:lineRule="auto"/>
        <w:ind w:right="555"/>
        <w:rPr>
          <w:sz w:val="24"/>
          <w:lang w:eastAsia="zh-TW"/>
        </w:rPr>
      </w:pPr>
      <w:r>
        <w:rPr>
          <w:sz w:val="24"/>
          <w:lang w:eastAsia="zh-TW"/>
        </w:rPr>
        <w:t>通過申請者於</w:t>
      </w:r>
      <w:r>
        <w:rPr>
          <w:color w:val="FF0000"/>
          <w:spacing w:val="-20"/>
          <w:sz w:val="24"/>
          <w:lang w:eastAsia="zh-TW"/>
        </w:rPr>
        <w:t xml:space="preserve">回國 </w:t>
      </w:r>
      <w:r>
        <w:rPr>
          <w:rFonts w:ascii="Times New Roman" w:eastAsia="Times New Roman"/>
          <w:color w:val="FF0000"/>
          <w:sz w:val="24"/>
          <w:lang w:eastAsia="zh-TW"/>
        </w:rPr>
        <w:t xml:space="preserve">1 </w:t>
      </w:r>
      <w:r>
        <w:rPr>
          <w:color w:val="FF0000"/>
          <w:sz w:val="24"/>
          <w:lang w:eastAsia="zh-TW"/>
        </w:rPr>
        <w:t>星期</w:t>
      </w:r>
      <w:r>
        <w:rPr>
          <w:sz w:val="24"/>
          <w:lang w:eastAsia="zh-TW"/>
        </w:rPr>
        <w:t>內，應先將</w:t>
      </w:r>
      <w:r w:rsidR="00023E81">
        <w:rPr>
          <w:rFonts w:hint="eastAsia"/>
          <w:color w:val="FF0000"/>
          <w:sz w:val="24"/>
          <w:lang w:eastAsia="zh-TW"/>
        </w:rPr>
        <w:t>已</w:t>
      </w:r>
      <w:r>
        <w:rPr>
          <w:color w:val="FF0000"/>
          <w:sz w:val="24"/>
          <w:lang w:eastAsia="zh-TW"/>
        </w:rPr>
        <w:t>完成核章流程的申請表、出國報告</w:t>
      </w:r>
      <w:r>
        <w:rPr>
          <w:sz w:val="24"/>
          <w:lang w:eastAsia="zh-TW"/>
        </w:rPr>
        <w:t>上傳至</w:t>
      </w:r>
      <w:r>
        <w:rPr>
          <w:b/>
          <w:sz w:val="24"/>
          <w:lang w:eastAsia="zh-TW"/>
        </w:rPr>
        <w:t>校務資訊系統</w:t>
      </w:r>
      <w:r>
        <w:rPr>
          <w:rFonts w:ascii="Times New Roman" w:eastAsia="Times New Roman"/>
          <w:b/>
          <w:sz w:val="24"/>
          <w:lang w:eastAsia="zh-TW"/>
        </w:rPr>
        <w:t xml:space="preserve">/ </w:t>
      </w:r>
      <w:r>
        <w:rPr>
          <w:b/>
          <w:sz w:val="24"/>
          <w:lang w:eastAsia="zh-TW"/>
        </w:rPr>
        <w:t>研發處資訊系統</w:t>
      </w:r>
      <w:r>
        <w:rPr>
          <w:rFonts w:ascii="Times New Roman" w:eastAsia="Times New Roman"/>
          <w:b/>
          <w:sz w:val="24"/>
          <w:lang w:eastAsia="zh-TW"/>
        </w:rPr>
        <w:t>/</w:t>
      </w:r>
      <w:r>
        <w:rPr>
          <w:b/>
          <w:spacing w:val="-1"/>
          <w:sz w:val="24"/>
          <w:lang w:eastAsia="zh-TW"/>
        </w:rPr>
        <w:t>研究生出席國際會議申請</w:t>
      </w:r>
      <w:r>
        <w:rPr>
          <w:spacing w:val="-4"/>
          <w:sz w:val="24"/>
          <w:lang w:eastAsia="zh-TW"/>
        </w:rPr>
        <w:t>，列印</w:t>
      </w:r>
      <w:r>
        <w:rPr>
          <w:color w:val="FF0000"/>
          <w:sz w:val="24"/>
          <w:lang w:eastAsia="zh-TW"/>
        </w:rPr>
        <w:t>出國報告審核表</w:t>
      </w:r>
      <w:r>
        <w:rPr>
          <w:spacing w:val="-6"/>
          <w:sz w:val="24"/>
          <w:lang w:eastAsia="zh-TW"/>
        </w:rPr>
        <w:t>後，連同紙本報帳單據送至系所</w:t>
      </w:r>
      <w:r>
        <w:rPr>
          <w:sz w:val="24"/>
          <w:lang w:eastAsia="zh-TW"/>
        </w:rPr>
        <w:t>承辦人處。</w:t>
      </w:r>
    </w:p>
    <w:p w14:paraId="1E650CBE" w14:textId="77777777" w:rsidR="0057473E" w:rsidRDefault="00000000">
      <w:pPr>
        <w:pStyle w:val="a4"/>
        <w:numPr>
          <w:ilvl w:val="0"/>
          <w:numId w:val="2"/>
        </w:numPr>
        <w:tabs>
          <w:tab w:val="left" w:pos="460"/>
        </w:tabs>
        <w:spacing w:before="1" w:line="316" w:lineRule="auto"/>
        <w:ind w:right="498"/>
        <w:rPr>
          <w:sz w:val="24"/>
          <w:lang w:eastAsia="zh-TW"/>
        </w:rPr>
      </w:pPr>
      <w:r>
        <w:rPr>
          <w:sz w:val="24"/>
          <w:lang w:eastAsia="zh-TW"/>
        </w:rPr>
        <w:t>通過申請者應於</w:t>
      </w:r>
      <w:r>
        <w:rPr>
          <w:color w:val="FF0000"/>
          <w:spacing w:val="-17"/>
          <w:sz w:val="24"/>
          <w:lang w:eastAsia="zh-TW"/>
        </w:rPr>
        <w:t xml:space="preserve">回國 </w:t>
      </w:r>
      <w:r>
        <w:rPr>
          <w:rFonts w:ascii="Times New Roman" w:eastAsia="Times New Roman"/>
          <w:color w:val="FF0000"/>
          <w:sz w:val="24"/>
          <w:lang w:eastAsia="zh-TW"/>
        </w:rPr>
        <w:t>15</w:t>
      </w:r>
      <w:r>
        <w:rPr>
          <w:rFonts w:ascii="Times New Roman" w:eastAsia="Times New Roman"/>
          <w:color w:val="FF0000"/>
          <w:spacing w:val="11"/>
          <w:sz w:val="24"/>
          <w:lang w:eastAsia="zh-TW"/>
        </w:rPr>
        <w:t xml:space="preserve"> </w:t>
      </w:r>
      <w:r>
        <w:rPr>
          <w:color w:val="FF0000"/>
          <w:sz w:val="24"/>
          <w:lang w:eastAsia="zh-TW"/>
        </w:rPr>
        <w:t>日</w:t>
      </w:r>
      <w:r>
        <w:rPr>
          <w:spacing w:val="-6"/>
          <w:sz w:val="24"/>
          <w:lang w:eastAsia="zh-TW"/>
        </w:rPr>
        <w:t>內，檢具</w:t>
      </w:r>
      <w:r>
        <w:rPr>
          <w:color w:val="FF0000"/>
          <w:spacing w:val="-5"/>
          <w:sz w:val="24"/>
          <w:lang w:eastAsia="zh-TW"/>
        </w:rPr>
        <w:t>出差旅費報告表、出國報告審核表</w:t>
      </w:r>
      <w:r>
        <w:rPr>
          <w:spacing w:val="-4"/>
          <w:sz w:val="24"/>
          <w:lang w:eastAsia="zh-TW"/>
        </w:rPr>
        <w:t>，連同</w:t>
      </w:r>
      <w:r>
        <w:rPr>
          <w:color w:val="FF0000"/>
          <w:sz w:val="24"/>
          <w:lang w:eastAsia="zh-TW"/>
        </w:rPr>
        <w:t>相關單據</w:t>
      </w:r>
      <w:r>
        <w:rPr>
          <w:spacing w:val="-2"/>
          <w:sz w:val="24"/>
          <w:lang w:eastAsia="zh-TW"/>
        </w:rPr>
        <w:t xml:space="preserve">送至系所， </w:t>
      </w:r>
      <w:r>
        <w:rPr>
          <w:sz w:val="24"/>
          <w:lang w:eastAsia="zh-TW"/>
        </w:rPr>
        <w:t>由系所承辦人透過研發處系統確認後辦理核銷事宜。</w:t>
      </w:r>
    </w:p>
    <w:p w14:paraId="25A69098" w14:textId="77777777" w:rsidR="0057473E" w:rsidRDefault="00000000">
      <w:pPr>
        <w:pStyle w:val="a4"/>
        <w:numPr>
          <w:ilvl w:val="0"/>
          <w:numId w:val="2"/>
        </w:numPr>
        <w:tabs>
          <w:tab w:val="left" w:pos="460"/>
        </w:tabs>
        <w:spacing w:before="0" w:line="330" w:lineRule="exact"/>
        <w:rPr>
          <w:sz w:val="24"/>
          <w:lang w:eastAsia="zh-TW"/>
        </w:rPr>
      </w:pPr>
      <w:r>
        <w:rPr>
          <w:spacing w:val="-12"/>
          <w:sz w:val="24"/>
          <w:lang w:eastAsia="zh-TW"/>
        </w:rPr>
        <w:t>經費核銷時應備齊下列文件，並經單位主管核章後，送交研發處與主計室辦理經費報銷歸墊作業：</w:t>
      </w:r>
    </w:p>
    <w:p w14:paraId="0205DA35" w14:textId="77777777" w:rsidR="0057473E" w:rsidRDefault="00000000">
      <w:pPr>
        <w:pStyle w:val="a4"/>
        <w:numPr>
          <w:ilvl w:val="1"/>
          <w:numId w:val="2"/>
        </w:numPr>
        <w:tabs>
          <w:tab w:val="left" w:pos="1036"/>
        </w:tabs>
        <w:spacing w:before="103" w:line="316" w:lineRule="auto"/>
        <w:ind w:right="560"/>
        <w:rPr>
          <w:sz w:val="24"/>
          <w:lang w:eastAsia="zh-TW"/>
        </w:rPr>
      </w:pPr>
      <w:r>
        <w:rPr>
          <w:spacing w:val="-8"/>
          <w:sz w:val="24"/>
          <w:lang w:eastAsia="zh-TW"/>
        </w:rPr>
        <w:t>出差旅費報告表：須填寫完整，出差人、單位主管等欄位請核章完成。</w:t>
      </w:r>
      <w:r>
        <w:rPr>
          <w:spacing w:val="-2"/>
          <w:sz w:val="24"/>
          <w:u w:val="single"/>
          <w:lang w:eastAsia="zh-TW"/>
        </w:rPr>
        <w:t>機關首長或授權代簽</w:t>
      </w:r>
      <w:r>
        <w:rPr>
          <w:sz w:val="24"/>
          <w:u w:val="single"/>
          <w:lang w:eastAsia="zh-TW"/>
        </w:rPr>
        <w:t>人欄則由研發處承辦人核章</w:t>
      </w:r>
      <w:r>
        <w:rPr>
          <w:spacing w:val="-30"/>
          <w:sz w:val="24"/>
          <w:lang w:eastAsia="zh-TW"/>
        </w:rPr>
        <w:t xml:space="preserve"> 。</w:t>
      </w:r>
    </w:p>
    <w:p w14:paraId="3590E591" w14:textId="77777777" w:rsidR="0057473E" w:rsidRDefault="00000000">
      <w:pPr>
        <w:pStyle w:val="a4"/>
        <w:numPr>
          <w:ilvl w:val="1"/>
          <w:numId w:val="2"/>
        </w:numPr>
        <w:tabs>
          <w:tab w:val="left" w:pos="1036"/>
        </w:tabs>
        <w:spacing w:before="0" w:line="330" w:lineRule="exact"/>
        <w:rPr>
          <w:sz w:val="24"/>
          <w:lang w:eastAsia="zh-TW"/>
        </w:rPr>
      </w:pPr>
      <w:r>
        <w:rPr>
          <w:sz w:val="24"/>
          <w:lang w:eastAsia="zh-TW"/>
        </w:rPr>
        <w:t>支出憑證黏存單：依核准之補助項目檢齊相關原始憑證黏附於「支出憑證黏存單」</w:t>
      </w:r>
    </w:p>
    <w:p w14:paraId="12C3BC01" w14:textId="77777777" w:rsidR="0057473E" w:rsidRDefault="00000000">
      <w:pPr>
        <w:pStyle w:val="a3"/>
        <w:spacing w:before="142"/>
        <w:ind w:left="1060"/>
        <w:rPr>
          <w:lang w:eastAsia="zh-TW"/>
        </w:rPr>
      </w:pPr>
      <w:bookmarkStart w:id="0" w:name="※國外出差旅費報告表應檢附原始憑證為："/>
      <w:bookmarkEnd w:id="0"/>
      <w:r>
        <w:rPr>
          <w:rFonts w:ascii="新細明體" w:eastAsia="新細明體" w:hAnsi="新細明體" w:hint="eastAsia"/>
          <w:color w:val="0000FF"/>
          <w:lang w:eastAsia="zh-TW"/>
        </w:rPr>
        <w:t>※</w:t>
      </w:r>
      <w:r>
        <w:rPr>
          <w:color w:val="0000FF"/>
          <w:lang w:eastAsia="zh-TW"/>
        </w:rPr>
        <w:t>國外出差旅費報告表應檢附原始憑證為：</w:t>
      </w:r>
    </w:p>
    <w:p w14:paraId="7A10320D" w14:textId="77777777" w:rsidR="0057473E" w:rsidRDefault="00000000">
      <w:pPr>
        <w:pStyle w:val="a3"/>
        <w:tabs>
          <w:tab w:val="left" w:pos="1801"/>
        </w:tabs>
        <w:spacing w:before="66"/>
        <w:ind w:left="1300"/>
        <w:rPr>
          <w:lang w:eastAsia="zh-TW"/>
        </w:rPr>
      </w:pPr>
      <w:bookmarkStart w:id="1" w:name="△_電子機票、機票票根或登機證存根。"/>
      <w:bookmarkEnd w:id="1"/>
      <w:r>
        <w:rPr>
          <w:lang w:eastAsia="zh-TW"/>
        </w:rPr>
        <w:t>△</w:t>
      </w:r>
      <w:r>
        <w:rPr>
          <w:lang w:eastAsia="zh-TW"/>
        </w:rPr>
        <w:tab/>
        <w:t>電子機票、機票票根或登機證存根。</w:t>
      </w:r>
    </w:p>
    <w:p w14:paraId="5A5D05B2" w14:textId="77777777" w:rsidR="0057473E" w:rsidRDefault="00000000">
      <w:pPr>
        <w:pStyle w:val="a3"/>
        <w:tabs>
          <w:tab w:val="left" w:pos="1801"/>
        </w:tabs>
        <w:ind w:left="1300"/>
        <w:rPr>
          <w:lang w:eastAsia="zh-TW"/>
        </w:rPr>
      </w:pPr>
      <w:bookmarkStart w:id="2" w:name="△_旅行業代收轉付收據或國際航空機票購票證明單。"/>
      <w:bookmarkEnd w:id="2"/>
      <w:r>
        <w:rPr>
          <w:lang w:eastAsia="zh-TW"/>
        </w:rPr>
        <w:t>△</w:t>
      </w:r>
      <w:r>
        <w:rPr>
          <w:lang w:eastAsia="zh-TW"/>
        </w:rPr>
        <w:tab/>
        <w:t>旅行業代收轉付收據或國際航空機票購票證明單。</w:t>
      </w:r>
    </w:p>
    <w:p w14:paraId="3DB069F0" w14:textId="77777777" w:rsidR="0057473E" w:rsidRDefault="00000000">
      <w:pPr>
        <w:pStyle w:val="a3"/>
        <w:spacing w:before="62" w:line="285" w:lineRule="auto"/>
        <w:ind w:left="1780" w:right="471" w:hanging="480"/>
        <w:jc w:val="both"/>
        <w:rPr>
          <w:lang w:eastAsia="zh-TW"/>
        </w:rPr>
      </w:pPr>
      <w:bookmarkStart w:id="3" w:name="△_若無法搭乘本國籍班機，得由本人填具「會計事項申請單」，經核定後，可改搭外國籍"/>
      <w:bookmarkEnd w:id="3"/>
      <w:r>
        <w:rPr>
          <w:spacing w:val="-3"/>
          <w:lang w:eastAsia="zh-TW"/>
        </w:rPr>
        <w:t>△ 若無法搭乘本國籍班機，得由本人填具「</w:t>
      </w:r>
      <w:hyperlink r:id="rId5">
        <w:r>
          <w:rPr>
            <w:color w:val="0000FF"/>
            <w:u w:val="single" w:color="0000FF"/>
            <w:lang w:eastAsia="zh-TW"/>
          </w:rPr>
          <w:t>會計事項申請單</w:t>
        </w:r>
      </w:hyperlink>
      <w:r>
        <w:rPr>
          <w:spacing w:val="-5"/>
          <w:lang w:eastAsia="zh-TW"/>
        </w:rPr>
        <w:t>」，經核定後，可改搭外國</w:t>
      </w:r>
      <w:r>
        <w:rPr>
          <w:spacing w:val="-3"/>
          <w:lang w:eastAsia="zh-TW"/>
        </w:rPr>
        <w:t>籍航空公司班機。如未附此申請單正本，依照行政院之規定，其購買機票之價款，不予核銷。</w:t>
      </w:r>
    </w:p>
    <w:p w14:paraId="33DCE1B9" w14:textId="77777777" w:rsidR="0057473E" w:rsidRDefault="00000000">
      <w:pPr>
        <w:pStyle w:val="a3"/>
        <w:tabs>
          <w:tab w:val="left" w:pos="1801"/>
        </w:tabs>
        <w:spacing w:before="2"/>
        <w:ind w:left="1300"/>
        <w:rPr>
          <w:lang w:eastAsia="zh-TW"/>
        </w:rPr>
      </w:pPr>
      <w:bookmarkStart w:id="4" w:name="△_註冊費收據。"/>
      <w:bookmarkEnd w:id="4"/>
      <w:r>
        <w:rPr>
          <w:lang w:eastAsia="zh-TW"/>
        </w:rPr>
        <w:t>△</w:t>
      </w:r>
      <w:r>
        <w:rPr>
          <w:lang w:eastAsia="zh-TW"/>
        </w:rPr>
        <w:tab/>
        <w:t>註冊費收據。</w:t>
      </w:r>
    </w:p>
    <w:p w14:paraId="3BCC3F43" w14:textId="77777777" w:rsidR="0057473E" w:rsidRDefault="00000000">
      <w:pPr>
        <w:spacing w:before="65"/>
        <w:ind w:left="1300"/>
        <w:rPr>
          <w:b/>
          <w:sz w:val="24"/>
          <w:lang w:eastAsia="zh-TW"/>
        </w:rPr>
      </w:pPr>
      <w:bookmarkStart w:id="5" w:name="以上單據請浮貼於支出憑證黏存單上"/>
      <w:bookmarkEnd w:id="5"/>
      <w:r>
        <w:rPr>
          <w:b/>
          <w:sz w:val="24"/>
          <w:lang w:eastAsia="zh-TW"/>
        </w:rPr>
        <w:t>以上單據請浮貼於支出憑證黏存單上</w:t>
      </w:r>
    </w:p>
    <w:p w14:paraId="25A3CB01" w14:textId="77777777" w:rsidR="0057473E" w:rsidRDefault="00000000">
      <w:pPr>
        <w:pStyle w:val="a3"/>
        <w:spacing w:before="66" w:line="285" w:lineRule="auto"/>
        <w:ind w:left="1093" w:right="418" w:hanging="3"/>
        <w:rPr>
          <w:lang w:eastAsia="zh-TW"/>
        </w:rPr>
      </w:pPr>
      <w:bookmarkStart w:id="6" w:name="出國匯率以外幣兌換水單或實際出國前一天（如逢假日往前順延）之台灣銀行即期賣出美元"/>
      <w:bookmarkEnd w:id="6"/>
      <w:r>
        <w:rPr>
          <w:lang w:eastAsia="zh-TW"/>
        </w:rPr>
        <w:t>出國匯率以外幣兌換水單或實際出國前一天（如逢假日往前順延）之台灣銀行即期賣出美元參考匯價為依據報支。</w:t>
      </w:r>
    </w:p>
    <w:p w14:paraId="17AF9ACA" w14:textId="77777777" w:rsidR="0057473E" w:rsidRDefault="00000000">
      <w:pPr>
        <w:pStyle w:val="a3"/>
        <w:spacing w:before="0"/>
        <w:ind w:left="1091"/>
        <w:rPr>
          <w:lang w:eastAsia="zh-TW"/>
        </w:rPr>
      </w:pPr>
      <w:bookmarkStart w:id="7" w:name="＊倘係電子機票，請加附登機證。"/>
      <w:bookmarkEnd w:id="7"/>
      <w:r>
        <w:rPr>
          <w:lang w:eastAsia="zh-TW"/>
        </w:rPr>
        <w:t>＊倘係電子機票，請加附登機證。</w:t>
      </w:r>
    </w:p>
    <w:p w14:paraId="46D1FE6A" w14:textId="77777777" w:rsidR="0057473E" w:rsidRDefault="00000000">
      <w:pPr>
        <w:pStyle w:val="a3"/>
        <w:ind w:left="1091"/>
        <w:rPr>
          <w:lang w:eastAsia="zh-TW"/>
        </w:rPr>
      </w:pPr>
      <w:bookmarkStart w:id="8" w:name="＊報銷時，機票票根及旅行業代收轉付收據金額低於所核定之金額時，依實際支付金額補助"/>
      <w:bookmarkEnd w:id="8"/>
      <w:r>
        <w:rPr>
          <w:lang w:eastAsia="zh-TW"/>
        </w:rPr>
        <w:t>＊報銷時，機票票根及旅行業代收轉付收據金額低於所核定之金額時，依實際支付金額補助。</w:t>
      </w:r>
    </w:p>
    <w:p w14:paraId="011A09D8" w14:textId="77777777" w:rsidR="0057473E" w:rsidRDefault="00000000">
      <w:pPr>
        <w:pStyle w:val="a3"/>
        <w:spacing w:before="63"/>
        <w:ind w:left="1091"/>
        <w:rPr>
          <w:lang w:eastAsia="zh-TW"/>
        </w:rPr>
      </w:pPr>
      <w:bookmarkStart w:id="9" w:name="＊會議手冊列有參加者（即申請人）部分之影本。"/>
      <w:bookmarkEnd w:id="9"/>
      <w:r>
        <w:rPr>
          <w:lang w:eastAsia="zh-TW"/>
        </w:rPr>
        <w:t>＊會議手冊列有參加者（即申請人）部分之影本。</w:t>
      </w:r>
    </w:p>
    <w:p w14:paraId="5EF85512" w14:textId="77777777" w:rsidR="0057473E" w:rsidRDefault="00000000">
      <w:pPr>
        <w:pStyle w:val="a3"/>
        <w:ind w:left="100"/>
      </w:pPr>
      <w:r>
        <w:rPr>
          <w:rFonts w:ascii="新細明體" w:eastAsia="新細明體" w:hAnsi="新細明體" w:hint="eastAsia"/>
        </w:rPr>
        <w:t>◎</w:t>
      </w:r>
      <w:r>
        <w:t>備註：</w:t>
      </w:r>
    </w:p>
    <w:p w14:paraId="77E476D1" w14:textId="77777777" w:rsidR="0057473E" w:rsidRDefault="00000000">
      <w:pPr>
        <w:pStyle w:val="a4"/>
        <w:numPr>
          <w:ilvl w:val="0"/>
          <w:numId w:val="1"/>
        </w:numPr>
        <w:tabs>
          <w:tab w:val="left" w:pos="820"/>
        </w:tabs>
        <w:rPr>
          <w:sz w:val="24"/>
          <w:lang w:eastAsia="zh-TW"/>
        </w:rPr>
      </w:pPr>
      <w:r>
        <w:rPr>
          <w:spacing w:val="-5"/>
          <w:sz w:val="24"/>
          <w:lang w:eastAsia="zh-TW"/>
        </w:rPr>
        <w:t xml:space="preserve">博士生在求學的過程中只有 </w:t>
      </w:r>
      <w:r>
        <w:rPr>
          <w:rFonts w:ascii="Times New Roman" w:eastAsia="Times New Roman"/>
          <w:sz w:val="24"/>
          <w:lang w:eastAsia="zh-TW"/>
        </w:rPr>
        <w:t xml:space="preserve">2 </w:t>
      </w:r>
      <w:r>
        <w:rPr>
          <w:spacing w:val="-6"/>
          <w:sz w:val="24"/>
          <w:lang w:eastAsia="zh-TW"/>
        </w:rPr>
        <w:t xml:space="preserve">次補助的機會，碩士生 </w:t>
      </w:r>
      <w:r>
        <w:rPr>
          <w:rFonts w:ascii="Times New Roman" w:eastAsia="Times New Roman"/>
          <w:sz w:val="24"/>
          <w:lang w:eastAsia="zh-TW"/>
        </w:rPr>
        <w:t xml:space="preserve">1 </w:t>
      </w:r>
      <w:r>
        <w:rPr>
          <w:sz w:val="24"/>
          <w:lang w:eastAsia="zh-TW"/>
        </w:rPr>
        <w:t>次，敬請把握！</w:t>
      </w:r>
    </w:p>
    <w:p w14:paraId="12AF2F15" w14:textId="77777777" w:rsidR="0057473E" w:rsidRDefault="00000000">
      <w:pPr>
        <w:pStyle w:val="a4"/>
        <w:numPr>
          <w:ilvl w:val="0"/>
          <w:numId w:val="1"/>
        </w:numPr>
        <w:tabs>
          <w:tab w:val="left" w:pos="820"/>
        </w:tabs>
        <w:spacing w:before="63"/>
        <w:rPr>
          <w:sz w:val="24"/>
          <w:lang w:eastAsia="zh-TW"/>
        </w:rPr>
      </w:pPr>
      <w:r>
        <w:rPr>
          <w:sz w:val="24"/>
          <w:lang w:eastAsia="zh-TW"/>
        </w:rPr>
        <w:t>若同學未能及時申請校外補助，若屬個人因素本處酌減補助上限。</w:t>
      </w:r>
    </w:p>
    <w:p w14:paraId="65ADF58B" w14:textId="77777777" w:rsidR="0057473E" w:rsidRDefault="00000000">
      <w:pPr>
        <w:pStyle w:val="a4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送件資料擺放順序：</w:t>
      </w:r>
    </w:p>
    <w:p w14:paraId="5DB1C92F" w14:textId="77777777" w:rsidR="0057473E" w:rsidRDefault="00000000">
      <w:pPr>
        <w:pStyle w:val="a4"/>
        <w:numPr>
          <w:ilvl w:val="1"/>
          <w:numId w:val="1"/>
        </w:numPr>
        <w:tabs>
          <w:tab w:val="left" w:pos="1226"/>
        </w:tabs>
        <w:ind w:hanging="405"/>
        <w:rPr>
          <w:sz w:val="24"/>
          <w:lang w:eastAsia="zh-TW"/>
        </w:rPr>
      </w:pPr>
      <w:r>
        <w:rPr>
          <w:sz w:val="24"/>
          <w:lang w:eastAsia="zh-TW"/>
        </w:rPr>
        <w:t>有便簽者，請將便簽放置公文夾右側，用兩個迴紋針夾緊。</w:t>
      </w:r>
    </w:p>
    <w:p w14:paraId="087FFB4D" w14:textId="77777777" w:rsidR="0057473E" w:rsidRDefault="00000000">
      <w:pPr>
        <w:pStyle w:val="a4"/>
        <w:numPr>
          <w:ilvl w:val="1"/>
          <w:numId w:val="1"/>
        </w:numPr>
        <w:tabs>
          <w:tab w:val="left" w:pos="1226"/>
        </w:tabs>
        <w:spacing w:before="63"/>
        <w:ind w:hanging="405"/>
        <w:rPr>
          <w:sz w:val="24"/>
          <w:lang w:eastAsia="zh-TW"/>
        </w:rPr>
      </w:pPr>
      <w:r>
        <w:rPr>
          <w:sz w:val="24"/>
          <w:lang w:eastAsia="zh-TW"/>
        </w:rPr>
        <w:t>公文夾左側，請放置申請表。</w:t>
      </w:r>
    </w:p>
    <w:p w14:paraId="30D869AD" w14:textId="77777777" w:rsidR="0057473E" w:rsidRDefault="00000000">
      <w:pPr>
        <w:pStyle w:val="a4"/>
        <w:numPr>
          <w:ilvl w:val="0"/>
          <w:numId w:val="1"/>
        </w:numPr>
        <w:tabs>
          <w:tab w:val="left" w:pos="820"/>
        </w:tabs>
        <w:rPr>
          <w:sz w:val="24"/>
          <w:lang w:eastAsia="zh-TW"/>
        </w:rPr>
      </w:pPr>
      <w:r>
        <w:rPr>
          <w:sz w:val="24"/>
          <w:lang w:eastAsia="zh-TW"/>
        </w:rPr>
        <w:t>送至研發處的申請公文夾，請在公文夾封面上附上公文流程表，並依序寫上會辦單位。</w:t>
      </w:r>
    </w:p>
    <w:sectPr w:rsidR="0057473E">
      <w:type w:val="continuous"/>
      <w:pgSz w:w="11910" w:h="16840"/>
      <w:pgMar w:top="280" w:right="1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5C22"/>
    <w:multiLevelType w:val="hybridMultilevel"/>
    <w:tmpl w:val="AF8AE4BE"/>
    <w:lvl w:ilvl="0" w:tplc="C914C198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spacing w:val="-130"/>
        <w:w w:val="99"/>
        <w:sz w:val="24"/>
        <w:szCs w:val="24"/>
      </w:rPr>
    </w:lvl>
    <w:lvl w:ilvl="1" w:tplc="97B20D84">
      <w:start w:val="1"/>
      <w:numFmt w:val="decimal"/>
      <w:lvlText w:val="(%2)"/>
      <w:lvlJc w:val="left"/>
      <w:pPr>
        <w:ind w:left="1036" w:hanging="389"/>
        <w:jc w:val="left"/>
      </w:pPr>
      <w:rPr>
        <w:rFonts w:ascii="Calibri" w:eastAsia="Calibri" w:hAnsi="Calibri" w:cs="Calibri" w:hint="default"/>
        <w:spacing w:val="-60"/>
        <w:w w:val="100"/>
        <w:sz w:val="24"/>
        <w:szCs w:val="24"/>
      </w:rPr>
    </w:lvl>
    <w:lvl w:ilvl="2" w:tplc="C42A30B2">
      <w:numFmt w:val="bullet"/>
      <w:lvlText w:val="•"/>
      <w:lvlJc w:val="left"/>
      <w:pPr>
        <w:ind w:left="2160" w:hanging="389"/>
      </w:pPr>
      <w:rPr>
        <w:rFonts w:hint="default"/>
      </w:rPr>
    </w:lvl>
    <w:lvl w:ilvl="3" w:tplc="789A0662">
      <w:numFmt w:val="bullet"/>
      <w:lvlText w:val="•"/>
      <w:lvlJc w:val="left"/>
      <w:pPr>
        <w:ind w:left="3281" w:hanging="389"/>
      </w:pPr>
      <w:rPr>
        <w:rFonts w:hint="default"/>
      </w:rPr>
    </w:lvl>
    <w:lvl w:ilvl="4" w:tplc="345065CC">
      <w:numFmt w:val="bullet"/>
      <w:lvlText w:val="•"/>
      <w:lvlJc w:val="left"/>
      <w:pPr>
        <w:ind w:left="4402" w:hanging="389"/>
      </w:pPr>
      <w:rPr>
        <w:rFonts w:hint="default"/>
      </w:rPr>
    </w:lvl>
    <w:lvl w:ilvl="5" w:tplc="BF5CD432">
      <w:numFmt w:val="bullet"/>
      <w:lvlText w:val="•"/>
      <w:lvlJc w:val="left"/>
      <w:pPr>
        <w:ind w:left="5522" w:hanging="389"/>
      </w:pPr>
      <w:rPr>
        <w:rFonts w:hint="default"/>
      </w:rPr>
    </w:lvl>
    <w:lvl w:ilvl="6" w:tplc="0C2C6CB4">
      <w:numFmt w:val="bullet"/>
      <w:lvlText w:val="•"/>
      <w:lvlJc w:val="left"/>
      <w:pPr>
        <w:ind w:left="6643" w:hanging="389"/>
      </w:pPr>
      <w:rPr>
        <w:rFonts w:hint="default"/>
      </w:rPr>
    </w:lvl>
    <w:lvl w:ilvl="7" w:tplc="D8C49110">
      <w:numFmt w:val="bullet"/>
      <w:lvlText w:val="•"/>
      <w:lvlJc w:val="left"/>
      <w:pPr>
        <w:ind w:left="7764" w:hanging="389"/>
      </w:pPr>
      <w:rPr>
        <w:rFonts w:hint="default"/>
      </w:rPr>
    </w:lvl>
    <w:lvl w:ilvl="8" w:tplc="B47ED49C">
      <w:numFmt w:val="bullet"/>
      <w:lvlText w:val="•"/>
      <w:lvlJc w:val="left"/>
      <w:pPr>
        <w:ind w:left="8884" w:hanging="389"/>
      </w:pPr>
      <w:rPr>
        <w:rFonts w:hint="default"/>
      </w:rPr>
    </w:lvl>
  </w:abstractNum>
  <w:abstractNum w:abstractNumId="1" w15:restartNumberingAfterBreak="0">
    <w:nsid w:val="773A2FAB"/>
    <w:multiLevelType w:val="hybridMultilevel"/>
    <w:tmpl w:val="D8DCECA0"/>
    <w:lvl w:ilvl="0" w:tplc="5C9AFA6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</w:rPr>
    </w:lvl>
    <w:lvl w:ilvl="1" w:tplc="F99C99A0">
      <w:start w:val="1"/>
      <w:numFmt w:val="decimal"/>
      <w:lvlText w:val="(%2)"/>
      <w:lvlJc w:val="left"/>
      <w:pPr>
        <w:ind w:left="1225" w:hanging="40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3C34F664">
      <w:numFmt w:val="bullet"/>
      <w:lvlText w:val="•"/>
      <w:lvlJc w:val="left"/>
      <w:pPr>
        <w:ind w:left="2320" w:hanging="406"/>
      </w:pPr>
      <w:rPr>
        <w:rFonts w:hint="default"/>
      </w:rPr>
    </w:lvl>
    <w:lvl w:ilvl="3" w:tplc="036A5DCA">
      <w:numFmt w:val="bullet"/>
      <w:lvlText w:val="•"/>
      <w:lvlJc w:val="left"/>
      <w:pPr>
        <w:ind w:left="3421" w:hanging="406"/>
      </w:pPr>
      <w:rPr>
        <w:rFonts w:hint="default"/>
      </w:rPr>
    </w:lvl>
    <w:lvl w:ilvl="4" w:tplc="9ACC321A">
      <w:numFmt w:val="bullet"/>
      <w:lvlText w:val="•"/>
      <w:lvlJc w:val="left"/>
      <w:pPr>
        <w:ind w:left="4522" w:hanging="406"/>
      </w:pPr>
      <w:rPr>
        <w:rFonts w:hint="default"/>
      </w:rPr>
    </w:lvl>
    <w:lvl w:ilvl="5" w:tplc="98BCF9B2">
      <w:numFmt w:val="bullet"/>
      <w:lvlText w:val="•"/>
      <w:lvlJc w:val="left"/>
      <w:pPr>
        <w:ind w:left="5622" w:hanging="406"/>
      </w:pPr>
      <w:rPr>
        <w:rFonts w:hint="default"/>
      </w:rPr>
    </w:lvl>
    <w:lvl w:ilvl="6" w:tplc="E37467D0">
      <w:numFmt w:val="bullet"/>
      <w:lvlText w:val="•"/>
      <w:lvlJc w:val="left"/>
      <w:pPr>
        <w:ind w:left="6723" w:hanging="406"/>
      </w:pPr>
      <w:rPr>
        <w:rFonts w:hint="default"/>
      </w:rPr>
    </w:lvl>
    <w:lvl w:ilvl="7" w:tplc="3244C7EE">
      <w:numFmt w:val="bullet"/>
      <w:lvlText w:val="•"/>
      <w:lvlJc w:val="left"/>
      <w:pPr>
        <w:ind w:left="7824" w:hanging="406"/>
      </w:pPr>
      <w:rPr>
        <w:rFonts w:hint="default"/>
      </w:rPr>
    </w:lvl>
    <w:lvl w:ilvl="8" w:tplc="8F924C82">
      <w:numFmt w:val="bullet"/>
      <w:lvlText w:val="•"/>
      <w:lvlJc w:val="left"/>
      <w:pPr>
        <w:ind w:left="8924" w:hanging="406"/>
      </w:pPr>
      <w:rPr>
        <w:rFonts w:hint="default"/>
      </w:rPr>
    </w:lvl>
  </w:abstractNum>
  <w:num w:numId="1" w16cid:durableId="1563561351">
    <w:abstractNumId w:val="1"/>
  </w:num>
  <w:num w:numId="2" w16cid:durableId="45745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73E"/>
    <w:rsid w:val="00023E81"/>
    <w:rsid w:val="0057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D249C2"/>
  <w15:docId w15:val="{5416E050-97D4-43BD-A258-923F75A9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5"/>
      <w:ind w:left="8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5"/>
      <w:ind w:left="46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count.web.nthu.edu.tw/ezfiles/98/1098/img/416/6-18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清華大學補助博士班研究生出席國際會議申請流程</dc:title>
  <dc:creator>acad3</dc:creator>
  <cp:lastModifiedBy>雅鈞</cp:lastModifiedBy>
  <cp:revision>3</cp:revision>
  <dcterms:created xsi:type="dcterms:W3CDTF">2022-09-13T06:49:00Z</dcterms:created>
  <dcterms:modified xsi:type="dcterms:W3CDTF">2022-09-13T06:58:00Z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2022-09-13T00:00:00Z</vt:filetime>
  </property>
</Properties>
</file>