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8E36" w14:textId="6D8D1FA3" w:rsidR="000C0CD9" w:rsidRDefault="000C0CD9" w:rsidP="001813EB">
      <w:pPr>
        <w:pStyle w:val="a3"/>
        <w:kinsoku w:val="0"/>
        <w:overflowPunct w:val="0"/>
        <w:spacing w:line="243" w:lineRule="auto"/>
        <w:ind w:right="115"/>
        <w:jc w:val="center"/>
        <w:rPr>
          <w:rFonts w:ascii="Times New Roman"/>
          <w:b/>
          <w:bCs/>
          <w:color w:val="000000"/>
          <w:sz w:val="24"/>
          <w:szCs w:val="24"/>
        </w:rPr>
      </w:pPr>
      <w:r w:rsidRPr="001813EB">
        <w:rPr>
          <w:rFonts w:ascii="Times New Roman"/>
          <w:b/>
          <w:bCs/>
          <w:color w:val="000000"/>
          <w:sz w:val="24"/>
          <w:szCs w:val="24"/>
        </w:rPr>
        <w:t>N</w:t>
      </w:r>
      <w:bookmarkStart w:id="0" w:name="_GoBack"/>
      <w:r w:rsidRPr="001813EB">
        <w:rPr>
          <w:rFonts w:ascii="Times New Roman"/>
          <w:b/>
          <w:bCs/>
          <w:color w:val="000000"/>
          <w:sz w:val="24"/>
          <w:szCs w:val="24"/>
        </w:rPr>
        <w:t>ational Tsing Hua University</w:t>
      </w:r>
      <w:r w:rsidRPr="001813EB">
        <w:rPr>
          <w:b/>
          <w:bCs/>
          <w:color w:val="000000"/>
        </w:rPr>
        <w:t xml:space="preserve"> </w:t>
      </w:r>
      <w:r w:rsidRPr="001813EB">
        <w:rPr>
          <w:rFonts w:ascii="Times New Roman"/>
          <w:b/>
          <w:bCs/>
          <w:color w:val="000000"/>
          <w:sz w:val="24"/>
          <w:szCs w:val="24"/>
        </w:rPr>
        <w:t>International Research Cooperation Capabilit</w:t>
      </w:r>
      <w:r w:rsidR="00AE344C">
        <w:rPr>
          <w:rFonts w:ascii="Times New Roman"/>
          <w:b/>
          <w:bCs/>
          <w:color w:val="000000"/>
          <w:sz w:val="24"/>
          <w:szCs w:val="24"/>
        </w:rPr>
        <w:t>y</w:t>
      </w:r>
      <w:r w:rsidRPr="001813EB">
        <w:rPr>
          <w:rFonts w:ascii="Times New Roman"/>
          <w:b/>
          <w:bCs/>
          <w:color w:val="000000"/>
          <w:sz w:val="24"/>
          <w:szCs w:val="24"/>
        </w:rPr>
        <w:t xml:space="preserve"> Extension Regulations</w:t>
      </w:r>
      <w:bookmarkEnd w:id="0"/>
    </w:p>
    <w:p w14:paraId="70FD92D8" w14:textId="77777777" w:rsidR="00DF603A" w:rsidRDefault="00DF603A">
      <w:pPr>
        <w:kinsoku w:val="0"/>
        <w:overflowPunct w:val="0"/>
        <w:spacing w:line="421" w:lineRule="exact"/>
        <w:ind w:left="1069"/>
        <w:rPr>
          <w:rFonts w:ascii="標楷體" w:eastAsia="標楷體" w:cs="標楷體"/>
          <w:sz w:val="32"/>
          <w:szCs w:val="32"/>
        </w:rPr>
      </w:pPr>
    </w:p>
    <w:p w14:paraId="4AF75185" w14:textId="77777777" w:rsidR="00DF603A" w:rsidRDefault="00DF603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CFF2845" w14:textId="77777777" w:rsidR="000C0CD9" w:rsidRPr="003C513B" w:rsidRDefault="000C0CD9" w:rsidP="000C0CD9">
      <w:pPr>
        <w:jc w:val="right"/>
        <w:rPr>
          <w:color w:val="000000"/>
          <w:sz w:val="20"/>
          <w:szCs w:val="20"/>
        </w:rPr>
      </w:pPr>
      <w:r w:rsidRPr="000C0CD9">
        <w:rPr>
          <w:sz w:val="20"/>
          <w:szCs w:val="20"/>
        </w:rPr>
        <w:t>Appr</w:t>
      </w:r>
      <w:r w:rsidRPr="003C513B">
        <w:rPr>
          <w:sz w:val="20"/>
          <w:szCs w:val="20"/>
        </w:rPr>
        <w:t>oved on December 3, 2019 by the</w:t>
      </w:r>
      <w:r w:rsidRPr="003C513B">
        <w:rPr>
          <w:color w:val="000000"/>
          <w:sz w:val="20"/>
          <w:szCs w:val="20"/>
        </w:rPr>
        <w:t xml:space="preserve"> Research and Development Meeting.</w:t>
      </w:r>
    </w:p>
    <w:p w14:paraId="33B8A773" w14:textId="77777777" w:rsidR="000C0CD9" w:rsidRPr="003C513B" w:rsidRDefault="000C0CD9" w:rsidP="000C0CD9">
      <w:pPr>
        <w:jc w:val="right"/>
        <w:rPr>
          <w:color w:val="000000"/>
          <w:sz w:val="20"/>
          <w:szCs w:val="20"/>
        </w:rPr>
      </w:pPr>
      <w:r w:rsidRPr="003C513B">
        <w:rPr>
          <w:color w:val="000000"/>
          <w:sz w:val="20"/>
          <w:szCs w:val="20"/>
        </w:rPr>
        <w:t xml:space="preserve">Approved on </w:t>
      </w:r>
      <w:r w:rsidRPr="003C513B">
        <w:rPr>
          <w:sz w:val="20"/>
          <w:szCs w:val="20"/>
        </w:rPr>
        <w:t>December 19, 2019 by the University President.</w:t>
      </w:r>
    </w:p>
    <w:p w14:paraId="4DFCAC16" w14:textId="77777777" w:rsidR="00DF603A" w:rsidRPr="003C513B" w:rsidRDefault="00DF603A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7162A281" w14:textId="77777777" w:rsidR="000C0CD9" w:rsidRPr="003C513B" w:rsidRDefault="000C0CD9" w:rsidP="000C0CD9">
      <w:pPr>
        <w:pStyle w:val="a3"/>
        <w:kinsoku w:val="0"/>
        <w:overflowPunct w:val="0"/>
        <w:spacing w:line="243" w:lineRule="auto"/>
        <w:ind w:right="115"/>
        <w:jc w:val="both"/>
      </w:pPr>
    </w:p>
    <w:p w14:paraId="700118E2" w14:textId="77777777" w:rsidR="0002747C" w:rsidRDefault="000C0CD9" w:rsidP="00D03BB2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3C513B">
        <w:rPr>
          <w:rFonts w:ascii="Times New Roman"/>
          <w:color w:val="000000"/>
          <w:sz w:val="24"/>
          <w:szCs w:val="24"/>
        </w:rPr>
        <w:t>P</w:t>
      </w:r>
      <w:r w:rsidR="0002747C" w:rsidRPr="003C513B">
        <w:rPr>
          <w:rFonts w:ascii="Times New Roman"/>
          <w:color w:val="000000"/>
          <w:sz w:val="24"/>
          <w:szCs w:val="24"/>
        </w:rPr>
        <w:t xml:space="preserve">urpose of </w:t>
      </w:r>
      <w:r w:rsidRPr="003C513B">
        <w:rPr>
          <w:rFonts w:ascii="Times New Roman"/>
          <w:color w:val="000000"/>
          <w:sz w:val="24"/>
          <w:szCs w:val="24"/>
        </w:rPr>
        <w:t>S</w:t>
      </w:r>
      <w:r w:rsidR="0002747C" w:rsidRPr="003C513B">
        <w:rPr>
          <w:rFonts w:ascii="Times New Roman"/>
          <w:color w:val="000000"/>
          <w:sz w:val="24"/>
          <w:szCs w:val="24"/>
        </w:rPr>
        <w:t>ubsidy:</w:t>
      </w:r>
    </w:p>
    <w:p w14:paraId="17C97E89" w14:textId="4A17AF9B" w:rsidR="0002747C" w:rsidRPr="00753B26" w:rsidRDefault="00F50B5E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3C513B">
        <w:rPr>
          <w:rFonts w:ascii="Times New Roman"/>
          <w:color w:val="000000"/>
          <w:sz w:val="24"/>
          <w:szCs w:val="24"/>
        </w:rPr>
        <w:t>Th</w:t>
      </w:r>
      <w:r w:rsidR="00FB5360" w:rsidRPr="00753B26">
        <w:rPr>
          <w:rFonts w:ascii="Times New Roman"/>
          <w:color w:val="000000"/>
          <w:sz w:val="24"/>
          <w:szCs w:val="24"/>
        </w:rPr>
        <w:t>e</w:t>
      </w:r>
      <w:r w:rsidR="004C6ABF" w:rsidRPr="00753B26">
        <w:rPr>
          <w:rFonts w:ascii="Times New Roman"/>
          <w:color w:val="000000"/>
          <w:sz w:val="24"/>
          <w:szCs w:val="24"/>
        </w:rPr>
        <w:t>se</w:t>
      </w:r>
      <w:r w:rsidRPr="00753B26">
        <w:rPr>
          <w:rFonts w:ascii="Times New Roman"/>
          <w:color w:val="000000"/>
          <w:sz w:val="24"/>
          <w:szCs w:val="24"/>
        </w:rPr>
        <w:t xml:space="preserve"> Regulations </w:t>
      </w:r>
      <w:r w:rsidR="00FB5360" w:rsidRPr="00753B26">
        <w:rPr>
          <w:rFonts w:ascii="Times New Roman"/>
          <w:color w:val="000000"/>
          <w:sz w:val="24"/>
          <w:szCs w:val="24"/>
        </w:rPr>
        <w:t>are</w:t>
      </w:r>
      <w:r w:rsidRPr="00753B26">
        <w:rPr>
          <w:rFonts w:ascii="Times New Roman"/>
          <w:color w:val="000000"/>
          <w:sz w:val="24"/>
          <w:szCs w:val="24"/>
        </w:rPr>
        <w:t xml:space="preserve"> formulated t</w:t>
      </w:r>
      <w:r w:rsidR="00E01147" w:rsidRPr="00753B26">
        <w:rPr>
          <w:rFonts w:ascii="Times New Roman"/>
          <w:color w:val="000000"/>
          <w:sz w:val="24"/>
          <w:szCs w:val="24"/>
        </w:rPr>
        <w:t>o subsidize</w:t>
      </w:r>
      <w:r w:rsidRPr="00753B26">
        <w:rPr>
          <w:rFonts w:ascii="Times New Roman"/>
          <w:color w:val="000000"/>
          <w:sz w:val="24"/>
          <w:szCs w:val="24"/>
        </w:rPr>
        <w:t xml:space="preserve"> full-time NTHU faculty </w:t>
      </w:r>
      <w:r w:rsidR="00CC792E">
        <w:rPr>
          <w:rFonts w:ascii="Times New Roman"/>
          <w:color w:val="000000"/>
          <w:sz w:val="24"/>
          <w:szCs w:val="24"/>
        </w:rPr>
        <w:t xml:space="preserve">members </w:t>
      </w:r>
      <w:r w:rsidRPr="00753B26">
        <w:rPr>
          <w:rFonts w:ascii="Times New Roman"/>
          <w:color w:val="000000"/>
          <w:sz w:val="24"/>
          <w:szCs w:val="24"/>
        </w:rPr>
        <w:t>and researchers</w:t>
      </w:r>
      <w:r w:rsidR="00E01147" w:rsidRPr="00753B26">
        <w:rPr>
          <w:rFonts w:ascii="Times New Roman"/>
          <w:color w:val="000000"/>
          <w:sz w:val="24"/>
          <w:szCs w:val="24"/>
        </w:rPr>
        <w:t xml:space="preserve"> </w:t>
      </w:r>
      <w:r w:rsidR="00CC792E">
        <w:rPr>
          <w:rFonts w:ascii="Times New Roman"/>
          <w:color w:val="000000"/>
          <w:sz w:val="24"/>
          <w:szCs w:val="24"/>
        </w:rPr>
        <w:t>for</w:t>
      </w:r>
      <w:r w:rsidRPr="00753B26">
        <w:rPr>
          <w:rFonts w:ascii="Times New Roman"/>
          <w:color w:val="000000"/>
          <w:sz w:val="24"/>
          <w:szCs w:val="24"/>
        </w:rPr>
        <w:t xml:space="preserve"> the</w:t>
      </w:r>
      <w:r w:rsidR="00CC792E">
        <w:rPr>
          <w:rFonts w:ascii="Times New Roman"/>
          <w:color w:val="000000"/>
          <w:sz w:val="24"/>
          <w:szCs w:val="24"/>
        </w:rPr>
        <w:t>ir</w:t>
      </w:r>
      <w:r w:rsidRPr="00753B26">
        <w:rPr>
          <w:rFonts w:ascii="Times New Roman"/>
          <w:color w:val="000000"/>
          <w:sz w:val="24"/>
          <w:szCs w:val="24"/>
        </w:rPr>
        <w:t xml:space="preserve"> publ</w:t>
      </w:r>
      <w:r w:rsidR="00CC792E">
        <w:rPr>
          <w:rFonts w:ascii="Times New Roman"/>
          <w:color w:val="000000"/>
          <w:sz w:val="24"/>
          <w:szCs w:val="24"/>
        </w:rPr>
        <w:t>ications in</w:t>
      </w:r>
      <w:r w:rsidRPr="00753B26">
        <w:rPr>
          <w:rFonts w:ascii="Times New Roman"/>
          <w:color w:val="000000"/>
          <w:sz w:val="24"/>
          <w:szCs w:val="24"/>
        </w:rPr>
        <w:t xml:space="preserve"> </w:t>
      </w:r>
      <w:r w:rsidR="00CC792E">
        <w:rPr>
          <w:rFonts w:ascii="Times New Roman"/>
          <w:color w:val="000000"/>
          <w:sz w:val="24"/>
          <w:szCs w:val="24"/>
        </w:rPr>
        <w:t>renowned Journals</w:t>
      </w:r>
      <w:r w:rsidR="00E01147" w:rsidRPr="00753B26">
        <w:rPr>
          <w:rFonts w:ascii="Times New Roman"/>
          <w:color w:val="000000"/>
          <w:sz w:val="24"/>
          <w:szCs w:val="24"/>
        </w:rPr>
        <w:t xml:space="preserve"> </w:t>
      </w:r>
      <w:r w:rsidR="00CC792E">
        <w:rPr>
          <w:rFonts w:ascii="Times New Roman"/>
          <w:color w:val="000000"/>
          <w:sz w:val="24"/>
          <w:szCs w:val="24"/>
        </w:rPr>
        <w:t xml:space="preserve">from the </w:t>
      </w:r>
      <w:r w:rsidR="00CC792E" w:rsidRPr="00753B26">
        <w:rPr>
          <w:rFonts w:ascii="Times New Roman"/>
          <w:color w:val="000000"/>
          <w:sz w:val="24"/>
          <w:szCs w:val="24"/>
        </w:rPr>
        <w:t>international</w:t>
      </w:r>
      <w:r w:rsidR="00CC792E">
        <w:rPr>
          <w:rFonts w:ascii="Times New Roman"/>
          <w:color w:val="000000"/>
          <w:sz w:val="24"/>
          <w:szCs w:val="24"/>
        </w:rPr>
        <w:t xml:space="preserve"> cooperation works </w:t>
      </w:r>
      <w:r w:rsidR="0002747C" w:rsidRPr="00753B26">
        <w:rPr>
          <w:rFonts w:ascii="Times New Roman"/>
          <w:color w:val="000000"/>
          <w:sz w:val="24"/>
          <w:szCs w:val="24"/>
        </w:rPr>
        <w:t xml:space="preserve">in order to </w:t>
      </w:r>
      <w:r w:rsidR="00E01147" w:rsidRPr="00753B26">
        <w:rPr>
          <w:rFonts w:ascii="Times New Roman"/>
          <w:color w:val="000000"/>
          <w:sz w:val="24"/>
          <w:szCs w:val="24"/>
        </w:rPr>
        <w:t>extend their research capabilit</w:t>
      </w:r>
      <w:r w:rsidR="00AE344C" w:rsidRPr="00753B26">
        <w:rPr>
          <w:rFonts w:ascii="Times New Roman"/>
          <w:color w:val="000000"/>
          <w:sz w:val="24"/>
          <w:szCs w:val="24"/>
        </w:rPr>
        <w:t>y</w:t>
      </w:r>
      <w:r w:rsidR="00E01147" w:rsidRPr="00753B26">
        <w:rPr>
          <w:rFonts w:ascii="Times New Roman"/>
          <w:color w:val="000000"/>
          <w:sz w:val="24"/>
          <w:szCs w:val="24"/>
        </w:rPr>
        <w:t xml:space="preserve"> and </w:t>
      </w:r>
      <w:r w:rsidR="0002747C" w:rsidRPr="00753B26">
        <w:rPr>
          <w:rFonts w:ascii="Times New Roman"/>
          <w:color w:val="000000"/>
          <w:sz w:val="24"/>
          <w:szCs w:val="24"/>
        </w:rPr>
        <w:t>enhance the interna</w:t>
      </w:r>
      <w:r w:rsidR="00E01147" w:rsidRPr="00753B26">
        <w:rPr>
          <w:rFonts w:ascii="Times New Roman"/>
          <w:color w:val="000000"/>
          <w:sz w:val="24"/>
          <w:szCs w:val="24"/>
        </w:rPr>
        <w:t>tional academic reputation of NTHU</w:t>
      </w:r>
      <w:r w:rsidRPr="00753B26">
        <w:rPr>
          <w:rFonts w:ascii="Times New Roman"/>
          <w:color w:val="000000"/>
          <w:sz w:val="24"/>
          <w:szCs w:val="24"/>
        </w:rPr>
        <w:t>.</w:t>
      </w:r>
      <w:r w:rsidR="0002747C" w:rsidRPr="00753B26">
        <w:rPr>
          <w:rFonts w:ascii="Times New Roman"/>
          <w:color w:val="000000"/>
          <w:sz w:val="24"/>
          <w:szCs w:val="24"/>
        </w:rPr>
        <w:t xml:space="preserve"> </w:t>
      </w:r>
    </w:p>
    <w:p w14:paraId="2807FCC0" w14:textId="77777777" w:rsidR="00F50B5E" w:rsidRPr="00753B26" w:rsidRDefault="00F50B5E" w:rsidP="0002747C">
      <w:pPr>
        <w:pStyle w:val="a3"/>
        <w:kinsoku w:val="0"/>
        <w:overflowPunct w:val="0"/>
        <w:spacing w:line="243" w:lineRule="auto"/>
        <w:ind w:right="115"/>
        <w:jc w:val="both"/>
        <w:rPr>
          <w:rFonts w:ascii="Times New Roman"/>
          <w:color w:val="0000FF"/>
          <w:sz w:val="24"/>
          <w:szCs w:val="24"/>
        </w:rPr>
      </w:pPr>
    </w:p>
    <w:p w14:paraId="55782751" w14:textId="77777777" w:rsidR="00DF603A" w:rsidRPr="00753B26" w:rsidRDefault="00DF603A">
      <w:pPr>
        <w:kinsoku w:val="0"/>
        <w:overflowPunct w:val="0"/>
        <w:spacing w:before="5" w:line="180" w:lineRule="exact"/>
        <w:rPr>
          <w:color w:val="000000"/>
          <w:sz w:val="18"/>
          <w:szCs w:val="18"/>
        </w:rPr>
      </w:pPr>
    </w:p>
    <w:p w14:paraId="7D8938E5" w14:textId="77777777" w:rsidR="004B2AFF" w:rsidRPr="00D50E27" w:rsidRDefault="004B2AFF" w:rsidP="00D03BB2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D50E27">
        <w:rPr>
          <w:rFonts w:ascii="Times New Roman"/>
          <w:color w:val="000000"/>
          <w:sz w:val="24"/>
          <w:szCs w:val="24"/>
        </w:rPr>
        <w:t>Applicability:</w:t>
      </w:r>
    </w:p>
    <w:p w14:paraId="290B31FE" w14:textId="77777777" w:rsidR="004B2AFF" w:rsidRPr="00753B26" w:rsidRDefault="004B2AFF">
      <w:pPr>
        <w:kinsoku w:val="0"/>
        <w:overflowPunct w:val="0"/>
        <w:spacing w:before="5" w:line="180" w:lineRule="exact"/>
        <w:rPr>
          <w:color w:val="000000"/>
          <w:sz w:val="18"/>
          <w:szCs w:val="18"/>
        </w:rPr>
      </w:pPr>
    </w:p>
    <w:p w14:paraId="2D89B1F2" w14:textId="4992DEB1" w:rsidR="004B2AFF" w:rsidRPr="00D03BB2" w:rsidRDefault="004B2AFF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D03BB2">
        <w:rPr>
          <w:rFonts w:ascii="Times New Roman"/>
          <w:color w:val="000000"/>
          <w:sz w:val="24"/>
          <w:szCs w:val="24"/>
        </w:rPr>
        <w:t xml:space="preserve">Full-time NTHU faculty </w:t>
      </w:r>
      <w:r w:rsidR="00CC792E">
        <w:rPr>
          <w:rFonts w:ascii="Times New Roman"/>
          <w:color w:val="000000"/>
          <w:sz w:val="24"/>
          <w:szCs w:val="24"/>
        </w:rPr>
        <w:t xml:space="preserve">members </w:t>
      </w:r>
      <w:r w:rsidRPr="00D03BB2">
        <w:rPr>
          <w:rFonts w:ascii="Times New Roman"/>
          <w:color w:val="000000"/>
          <w:sz w:val="24"/>
          <w:szCs w:val="24"/>
        </w:rPr>
        <w:t>and researchers who have published  international cooperation paper</w:t>
      </w:r>
      <w:r w:rsidR="00CC792E">
        <w:rPr>
          <w:rFonts w:ascii="Times New Roman"/>
          <w:color w:val="000000"/>
          <w:sz w:val="24"/>
          <w:szCs w:val="24"/>
        </w:rPr>
        <w:t>s</w:t>
      </w:r>
      <w:r w:rsidRPr="00D03BB2">
        <w:rPr>
          <w:rFonts w:ascii="Times New Roman"/>
          <w:color w:val="000000"/>
          <w:sz w:val="24"/>
          <w:szCs w:val="24"/>
        </w:rPr>
        <w:t xml:space="preserve"> under the name of National Tsing Hua University in the year prior to this subsidy </w:t>
      </w:r>
      <w:r w:rsidR="00B50209" w:rsidRPr="00D03BB2">
        <w:rPr>
          <w:rFonts w:ascii="Times New Roman"/>
          <w:color w:val="000000"/>
          <w:sz w:val="24"/>
          <w:szCs w:val="24"/>
        </w:rPr>
        <w:t>application set out in th</w:t>
      </w:r>
      <w:r w:rsidR="00FB5360" w:rsidRPr="00D03BB2">
        <w:rPr>
          <w:rFonts w:ascii="Times New Roman"/>
          <w:color w:val="000000"/>
          <w:sz w:val="24"/>
          <w:szCs w:val="24"/>
        </w:rPr>
        <w:t>e</w:t>
      </w:r>
      <w:r w:rsidR="00B50209" w:rsidRPr="00D03BB2">
        <w:rPr>
          <w:rFonts w:ascii="Times New Roman"/>
          <w:color w:val="000000"/>
          <w:sz w:val="24"/>
          <w:szCs w:val="24"/>
        </w:rPr>
        <w:t xml:space="preserve"> Regulations</w:t>
      </w:r>
      <w:r w:rsidR="00EA3C3C" w:rsidRPr="00D03BB2">
        <w:rPr>
          <w:rFonts w:ascii="Times New Roman"/>
          <w:color w:val="000000"/>
          <w:sz w:val="24"/>
          <w:szCs w:val="24"/>
        </w:rPr>
        <w:t>. The</w:t>
      </w:r>
      <w:r w:rsidR="00F17EE9">
        <w:rPr>
          <w:rFonts w:ascii="Times New Roman"/>
          <w:color w:val="000000"/>
          <w:sz w:val="24"/>
          <w:szCs w:val="24"/>
        </w:rPr>
        <w:t>se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paper</w:t>
      </w:r>
      <w:r w:rsidR="00F17EE9">
        <w:rPr>
          <w:rFonts w:ascii="Times New Roman"/>
          <w:color w:val="000000"/>
          <w:sz w:val="24"/>
          <w:szCs w:val="24"/>
        </w:rPr>
        <w:t>s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sh</w:t>
      </w:r>
      <w:r w:rsidR="00F17EE9">
        <w:rPr>
          <w:rFonts w:ascii="Times New Roman"/>
          <w:color w:val="000000"/>
          <w:sz w:val="24"/>
          <w:szCs w:val="24"/>
        </w:rPr>
        <w:t>ould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be</w:t>
      </w:r>
      <w:r w:rsidR="00F17EE9">
        <w:rPr>
          <w:rFonts w:ascii="Times New Roman"/>
          <w:color w:val="000000"/>
          <w:sz w:val="24"/>
          <w:szCs w:val="24"/>
        </w:rPr>
        <w:t xml:space="preserve"> published in those Journals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</w:t>
      </w:r>
      <w:r w:rsidR="00F17EE9">
        <w:rPr>
          <w:rFonts w:ascii="Times New Roman"/>
          <w:color w:val="000000"/>
          <w:sz w:val="24"/>
          <w:szCs w:val="24"/>
        </w:rPr>
        <w:t>included in</w:t>
      </w:r>
      <w:r w:rsidRPr="00D03BB2">
        <w:rPr>
          <w:rFonts w:ascii="Times New Roman"/>
          <w:color w:val="000000"/>
          <w:sz w:val="24"/>
          <w:szCs w:val="24"/>
        </w:rPr>
        <w:t xml:space="preserve"> </w:t>
      </w:r>
      <w:r w:rsidRPr="00D03BB2">
        <w:rPr>
          <w:rFonts w:ascii="Times New Roman" w:cs="Times New Roman"/>
          <w:color w:val="000000"/>
          <w:sz w:val="24"/>
          <w:szCs w:val="24"/>
        </w:rPr>
        <w:t>WOS/JCR/InCites</w:t>
      </w:r>
      <w:r w:rsidRPr="00D03BB2">
        <w:rPr>
          <w:rFonts w:ascii="Times New Roman"/>
          <w:color w:val="000000"/>
          <w:sz w:val="24"/>
          <w:szCs w:val="24"/>
        </w:rPr>
        <w:t xml:space="preserve"> report</w:t>
      </w:r>
      <w:r w:rsidR="00F17EE9">
        <w:rPr>
          <w:rFonts w:ascii="Times New Roman"/>
          <w:color w:val="000000"/>
          <w:sz w:val="24"/>
          <w:szCs w:val="24"/>
        </w:rPr>
        <w:t>s</w:t>
      </w:r>
      <w:r w:rsidRPr="00D03BB2">
        <w:rPr>
          <w:rFonts w:ascii="Times New Roman"/>
          <w:color w:val="000000"/>
          <w:sz w:val="24"/>
          <w:szCs w:val="24"/>
        </w:rPr>
        <w:t xml:space="preserve"> and </w:t>
      </w:r>
      <w:r w:rsidR="00F17EE9">
        <w:rPr>
          <w:rFonts w:ascii="Times New Roman"/>
          <w:color w:val="000000"/>
          <w:sz w:val="24"/>
          <w:szCs w:val="24"/>
        </w:rPr>
        <w:t>illustrating</w:t>
      </w:r>
      <w:r w:rsidR="00F17EE9" w:rsidRPr="00D03BB2">
        <w:rPr>
          <w:rFonts w:ascii="Times New Roman"/>
          <w:color w:val="000000"/>
          <w:sz w:val="24"/>
          <w:szCs w:val="24"/>
        </w:rPr>
        <w:t xml:space="preserve"> </w:t>
      </w:r>
      <w:r w:rsidRPr="00D03BB2">
        <w:rPr>
          <w:rFonts w:ascii="Times New Roman"/>
          <w:color w:val="000000"/>
          <w:sz w:val="24"/>
          <w:szCs w:val="24"/>
        </w:rPr>
        <w:t xml:space="preserve">an Impact Factor more than 0 in their </w:t>
      </w:r>
      <w:r w:rsidR="00AE344C" w:rsidRPr="00D03BB2">
        <w:rPr>
          <w:rFonts w:ascii="Times New Roman"/>
          <w:color w:val="000000"/>
          <w:sz w:val="24"/>
          <w:szCs w:val="24"/>
        </w:rPr>
        <w:t xml:space="preserve">particular </w:t>
      </w:r>
      <w:r w:rsidRPr="00D03BB2">
        <w:rPr>
          <w:rFonts w:ascii="Times New Roman"/>
          <w:color w:val="000000"/>
          <w:sz w:val="24"/>
          <w:szCs w:val="24"/>
        </w:rPr>
        <w:t>field of study.</w:t>
      </w:r>
    </w:p>
    <w:p w14:paraId="167C4E22" w14:textId="77777777" w:rsidR="00EA3C3C" w:rsidRPr="00753B26" w:rsidRDefault="00EA3C3C">
      <w:pPr>
        <w:pStyle w:val="a3"/>
        <w:kinsoku w:val="0"/>
        <w:overflowPunct w:val="0"/>
        <w:spacing w:before="1" w:line="243" w:lineRule="auto"/>
        <w:ind w:right="115"/>
        <w:jc w:val="both"/>
        <w:rPr>
          <w:color w:val="000000"/>
        </w:rPr>
      </w:pPr>
    </w:p>
    <w:p w14:paraId="17356BEA" w14:textId="2097F0BD" w:rsidR="00290AF1" w:rsidRPr="00D50E27" w:rsidRDefault="00EA3C3C" w:rsidP="00D50E27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 xml:space="preserve">Subsidy items and amount: </w:t>
      </w:r>
    </w:p>
    <w:p w14:paraId="7779BE4E" w14:textId="227600BF" w:rsidR="00EA3C3C" w:rsidRPr="00753B26" w:rsidRDefault="00EA3C3C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>The subsidy is for research related expenses. Generally, a relevant subsidy amount of NT$3000 shall be given each year for each international cooperation paper. For papers with more than one author, one of the author</w:t>
      </w:r>
      <w:r w:rsidR="005A3A95" w:rsidRPr="00753B26">
        <w:rPr>
          <w:rFonts w:ascii="Times New Roman"/>
          <w:color w:val="000000"/>
          <w:sz w:val="24"/>
          <w:szCs w:val="24"/>
        </w:rPr>
        <w:t>s</w:t>
      </w:r>
      <w:r w:rsidRPr="00753B26">
        <w:rPr>
          <w:rFonts w:ascii="Times New Roman"/>
          <w:color w:val="000000"/>
          <w:sz w:val="24"/>
          <w:szCs w:val="24"/>
        </w:rPr>
        <w:t xml:space="preserve"> shall apply for the subsidy and distribute the funds. </w:t>
      </w:r>
      <w:r w:rsidR="00A551C5">
        <w:rPr>
          <w:rFonts w:ascii="Times New Roman"/>
          <w:color w:val="000000"/>
          <w:sz w:val="24"/>
          <w:szCs w:val="24"/>
        </w:rPr>
        <w:t>O</w:t>
      </w:r>
      <w:r w:rsidRPr="00753B26">
        <w:rPr>
          <w:rFonts w:ascii="Times New Roman"/>
          <w:color w:val="000000"/>
          <w:sz w:val="24"/>
          <w:szCs w:val="24"/>
        </w:rPr>
        <w:t>ther authors shall sign their agreement to the allocation amount. The total funding shall depend on the current annual budget of the school.</w:t>
      </w:r>
    </w:p>
    <w:p w14:paraId="1486AF6C" w14:textId="77777777" w:rsidR="00FC3277" w:rsidRPr="00753B26" w:rsidRDefault="00FC3277" w:rsidP="00FC3277">
      <w:pPr>
        <w:pStyle w:val="a3"/>
        <w:kinsoku w:val="0"/>
        <w:overflowPunct w:val="0"/>
        <w:spacing w:line="243" w:lineRule="auto"/>
        <w:ind w:right="115"/>
        <w:jc w:val="both"/>
        <w:rPr>
          <w:rFonts w:ascii="Times New Roman"/>
          <w:color w:val="0000FF"/>
          <w:sz w:val="24"/>
          <w:szCs w:val="24"/>
        </w:rPr>
      </w:pPr>
    </w:p>
    <w:p w14:paraId="2DD6D909" w14:textId="1A592315" w:rsidR="00FC3277" w:rsidRPr="00D50E27" w:rsidRDefault="00FC3277" w:rsidP="00D50E27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>Application method:</w:t>
      </w:r>
    </w:p>
    <w:p w14:paraId="2650EF4F" w14:textId="77777777" w:rsidR="00FC3277" w:rsidRPr="00753B26" w:rsidRDefault="00FC3277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>Application is general</w:t>
      </w:r>
      <w:r w:rsidR="005D46AA" w:rsidRPr="00753B26">
        <w:rPr>
          <w:rFonts w:ascii="Times New Roman"/>
          <w:color w:val="000000"/>
          <w:sz w:val="24"/>
          <w:szCs w:val="24"/>
        </w:rPr>
        <w:t>ly</w:t>
      </w:r>
      <w:r w:rsidRPr="00753B26">
        <w:rPr>
          <w:rFonts w:ascii="Times New Roman"/>
          <w:color w:val="000000"/>
          <w:sz w:val="24"/>
          <w:szCs w:val="24"/>
        </w:rPr>
        <w:t xml:space="preserve"> open once a year. The applicant shall complete and submit the National Tsing Hua University </w:t>
      </w:r>
      <w:r w:rsidRPr="000C2FEE">
        <w:rPr>
          <w:rFonts w:ascii="Times New Roman"/>
          <w:color w:val="000000"/>
          <w:sz w:val="24"/>
          <w:szCs w:val="24"/>
        </w:rPr>
        <w:t>International Research Cooperation Capabilit</w:t>
      </w:r>
      <w:r w:rsidR="00606BF8" w:rsidRPr="000C2FEE">
        <w:rPr>
          <w:rFonts w:ascii="Times New Roman"/>
          <w:color w:val="000000"/>
          <w:sz w:val="24"/>
          <w:szCs w:val="24"/>
        </w:rPr>
        <w:t>y</w:t>
      </w:r>
      <w:r w:rsidRPr="000C2FEE">
        <w:rPr>
          <w:rFonts w:ascii="Times New Roman"/>
          <w:color w:val="000000"/>
          <w:sz w:val="24"/>
          <w:szCs w:val="24"/>
        </w:rPr>
        <w:t xml:space="preserve"> Extension Application Form. Applications shall be compiled and submitted to the Office of Research a</w:t>
      </w:r>
      <w:r w:rsidRPr="00753B26">
        <w:rPr>
          <w:rFonts w:ascii="Times New Roman"/>
          <w:color w:val="000000"/>
          <w:sz w:val="24"/>
          <w:szCs w:val="24"/>
        </w:rPr>
        <w:t xml:space="preserve">nd Development for processing. </w:t>
      </w:r>
    </w:p>
    <w:p w14:paraId="09F976A7" w14:textId="77777777" w:rsidR="00FC3277" w:rsidRPr="00753B26" w:rsidRDefault="00FC3277">
      <w:pPr>
        <w:pStyle w:val="a3"/>
        <w:kinsoku w:val="0"/>
        <w:overflowPunct w:val="0"/>
        <w:spacing w:line="243" w:lineRule="auto"/>
        <w:ind w:right="115"/>
        <w:jc w:val="both"/>
      </w:pPr>
    </w:p>
    <w:p w14:paraId="4249AD0D" w14:textId="77777777" w:rsidR="00DF603A" w:rsidRPr="00753B26" w:rsidRDefault="00DF603A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2248BA6C" w14:textId="7013D1CB" w:rsidR="001813EB" w:rsidRPr="00D50E27" w:rsidRDefault="001813EB" w:rsidP="00D50E27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</w:rPr>
      </w:pPr>
      <w:r w:rsidRPr="00D50E27">
        <w:rPr>
          <w:rFonts w:ascii="Times New Roman"/>
          <w:color w:val="000000"/>
          <w:sz w:val="24"/>
          <w:szCs w:val="24"/>
        </w:rPr>
        <w:t>Th</w:t>
      </w:r>
      <w:r w:rsidR="00FB5360" w:rsidRPr="00D50E27">
        <w:rPr>
          <w:rFonts w:ascii="Times New Roman"/>
          <w:color w:val="000000"/>
          <w:sz w:val="24"/>
          <w:szCs w:val="24"/>
        </w:rPr>
        <w:t>e</w:t>
      </w:r>
      <w:r w:rsidRPr="00D50E27">
        <w:rPr>
          <w:rFonts w:ascii="Times New Roman"/>
          <w:color w:val="000000"/>
          <w:sz w:val="24"/>
          <w:szCs w:val="24"/>
        </w:rPr>
        <w:t xml:space="preserve"> Regulations </w:t>
      </w:r>
      <w:r w:rsidR="00FB5360" w:rsidRPr="00D50E27">
        <w:rPr>
          <w:rFonts w:ascii="Times New Roman"/>
          <w:color w:val="000000"/>
          <w:sz w:val="24"/>
          <w:szCs w:val="24"/>
        </w:rPr>
        <w:t xml:space="preserve">are </w:t>
      </w:r>
      <w:r w:rsidRPr="00D50E27">
        <w:rPr>
          <w:rFonts w:ascii="Times New Roman"/>
          <w:color w:val="000000"/>
          <w:sz w:val="24"/>
          <w:szCs w:val="24"/>
        </w:rPr>
        <w:t xml:space="preserve">implemented upon approval by the Research and Development Meeting and the University President. </w:t>
      </w:r>
    </w:p>
    <w:p w14:paraId="5B2484E5" w14:textId="77777777" w:rsidR="00DF603A" w:rsidRDefault="00DF603A">
      <w:pPr>
        <w:pStyle w:val="a3"/>
        <w:kinsoku w:val="0"/>
        <w:overflowPunct w:val="0"/>
        <w:ind w:left="120"/>
      </w:pPr>
    </w:p>
    <w:sectPr w:rsidR="00DF603A">
      <w:type w:val="continuous"/>
      <w:pgSz w:w="11905" w:h="16840"/>
      <w:pgMar w:top="154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0AAC" w14:textId="77777777" w:rsidR="00002630" w:rsidRDefault="00002630" w:rsidP="00FB5360">
      <w:r>
        <w:separator/>
      </w:r>
    </w:p>
  </w:endnote>
  <w:endnote w:type="continuationSeparator" w:id="0">
    <w:p w14:paraId="17C24303" w14:textId="77777777" w:rsidR="00002630" w:rsidRDefault="00002630" w:rsidP="00F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icrosoft JhengHei UI Light"/>
    <w:panose1 w:val="00000400000000000000"/>
    <w:charset w:val="01"/>
    <w:family w:val="roman"/>
    <w:pitch w:val="variable"/>
    <w:sig w:usb0="00000000" w:usb1="00000000" w:usb2="0000000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FFF3" w14:textId="77777777" w:rsidR="00002630" w:rsidRDefault="00002630" w:rsidP="00FB5360">
      <w:r>
        <w:separator/>
      </w:r>
    </w:p>
  </w:footnote>
  <w:footnote w:type="continuationSeparator" w:id="0">
    <w:p w14:paraId="492EBD11" w14:textId="77777777" w:rsidR="00002630" w:rsidRDefault="00002630" w:rsidP="00FB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B01"/>
    <w:multiLevelType w:val="hybridMultilevel"/>
    <w:tmpl w:val="0D0E3FC6"/>
    <w:lvl w:ilvl="0" w:tplc="59347140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0D"/>
    <w:rsid w:val="00002630"/>
    <w:rsid w:val="0002747C"/>
    <w:rsid w:val="00043F4E"/>
    <w:rsid w:val="000C0CD9"/>
    <w:rsid w:val="000C2FEE"/>
    <w:rsid w:val="0011785A"/>
    <w:rsid w:val="00133473"/>
    <w:rsid w:val="00147B7C"/>
    <w:rsid w:val="001813EB"/>
    <w:rsid w:val="001961F8"/>
    <w:rsid w:val="00290AF1"/>
    <w:rsid w:val="003C513B"/>
    <w:rsid w:val="004B2AFF"/>
    <w:rsid w:val="004C6ABF"/>
    <w:rsid w:val="005A3A95"/>
    <w:rsid w:val="005D46AA"/>
    <w:rsid w:val="005F088C"/>
    <w:rsid w:val="005F3D0D"/>
    <w:rsid w:val="00606BF8"/>
    <w:rsid w:val="00753B26"/>
    <w:rsid w:val="00A11E54"/>
    <w:rsid w:val="00A551C5"/>
    <w:rsid w:val="00AB33FC"/>
    <w:rsid w:val="00AE344C"/>
    <w:rsid w:val="00B50209"/>
    <w:rsid w:val="00BA0179"/>
    <w:rsid w:val="00BA6E28"/>
    <w:rsid w:val="00BF3A6D"/>
    <w:rsid w:val="00C24E7B"/>
    <w:rsid w:val="00C86E13"/>
    <w:rsid w:val="00CA7EF1"/>
    <w:rsid w:val="00CC3781"/>
    <w:rsid w:val="00CC792E"/>
    <w:rsid w:val="00D03BB2"/>
    <w:rsid w:val="00D50E27"/>
    <w:rsid w:val="00DF603A"/>
    <w:rsid w:val="00E01147"/>
    <w:rsid w:val="00E909E9"/>
    <w:rsid w:val="00EA3C3C"/>
    <w:rsid w:val="00EB3196"/>
    <w:rsid w:val="00EC532C"/>
    <w:rsid w:val="00F17EE9"/>
    <w:rsid w:val="00F50B5E"/>
    <w:rsid w:val="00FB5360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C7030"/>
  <w14:defaultImageDpi w14:val="0"/>
  <w15:docId w15:val="{88641707-CBF0-4689-930B-B814578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Mangal"/>
      <w:kern w:val="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84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Mangal"/>
      <w:kern w:val="0"/>
      <w:sz w:val="21"/>
      <w:szCs w:val="21"/>
      <w:lang w:bidi="mr-IN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unhideWhenUsed/>
    <w:rsid w:val="00FB536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locked/>
    <w:rsid w:val="00FB5360"/>
    <w:rPr>
      <w:rFonts w:cs="Mangal"/>
      <w:kern w:val="0"/>
      <w:sz w:val="18"/>
      <w:szCs w:val="18"/>
      <w:lang w:bidi="mr-IN"/>
    </w:rPr>
  </w:style>
  <w:style w:type="paragraph" w:styleId="a8">
    <w:name w:val="footer"/>
    <w:basedOn w:val="a"/>
    <w:link w:val="a9"/>
    <w:uiPriority w:val="99"/>
    <w:unhideWhenUsed/>
    <w:rsid w:val="00FB536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locked/>
    <w:rsid w:val="00FB5360"/>
    <w:rPr>
      <w:rFonts w:cs="Mangal"/>
      <w:kern w:val="0"/>
      <w:sz w:val="18"/>
      <w:szCs w:val="18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1961F8"/>
    <w:rPr>
      <w:rFonts w:asciiTheme="majorHAnsi" w:eastAsiaTheme="majorEastAsia" w:hAnsiTheme="majorHAnsi" w:cstheme="majorBid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961F8"/>
    <w:rPr>
      <w:rFonts w:asciiTheme="majorHAnsi" w:eastAsiaTheme="majorEastAsia" w:hAnsiTheme="majorHAnsi" w:cstheme="majorBidi"/>
      <w:kern w:val="0"/>
      <w:sz w:val="18"/>
      <w:szCs w:val="16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&lt;4D6963726F736F667420576F7264202D20B0EAA5DFB24DB5D8A46ABEC7A9B5C4F2B0EABBDAA658A740BDD7A4E5ACE3B56FAFE0B671AD6EC2495FAED5AAF8AED6A977&gt;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&lt;4D6963726F736F667420576F7264202D20B0EAA5DFB24DB5D8A46ABEC7A9B5C4F2B0EABBDAA658A740BDD7A4E5ACE3B56FAFE0B671AD6EC2495FAED5AAF8AED6A977&gt;</dc:title>
  <dc:subject/>
  <dc:creator>hmlan</dc:creator>
  <cp:keywords/>
  <dc:description/>
  <cp:lastModifiedBy>雅鈞</cp:lastModifiedBy>
  <cp:revision>2</cp:revision>
  <dcterms:created xsi:type="dcterms:W3CDTF">2022-03-21T07:48:00Z</dcterms:created>
  <dcterms:modified xsi:type="dcterms:W3CDTF">2022-03-21T07:48:00Z</dcterms:modified>
</cp:coreProperties>
</file>